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48AB1" w14:textId="663CEA42" w:rsidR="008577AC" w:rsidRPr="005C5756" w:rsidRDefault="008577AC" w:rsidP="008577A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0F1AF3">
        <w:rPr>
          <w:b/>
          <w:sz w:val="24"/>
          <w:lang w:val="sv-SE" w:eastAsia="ko-KR"/>
        </w:rPr>
        <w:t xml:space="preserve">   </w:t>
      </w:r>
      <w:r w:rsidR="000F1AF3" w:rsidRPr="000F1AF3">
        <w:rPr>
          <w:rFonts w:ascii="Arial" w:hAnsi="Arial"/>
          <w:b/>
          <w:i/>
          <w:sz w:val="32"/>
          <w:lang w:val="sv-SE" w:eastAsia="ko-KR"/>
        </w:rPr>
        <w:t>R2-1812832</w:t>
      </w:r>
    </w:p>
    <w:p w14:paraId="27499AA5" w14:textId="41AD48A7" w:rsidR="008577AC" w:rsidRPr="00D85BA6" w:rsidRDefault="008577AC" w:rsidP="008577AC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Gothenburg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Sweden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/>
          <w:b/>
          <w:noProof/>
          <w:sz w:val="24"/>
          <w:lang w:val="en-US" w:eastAsia="ko-KR"/>
        </w:rPr>
        <w:t>0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24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August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rFonts w:ascii="Arial" w:hAnsi="Arial"/>
          <w:b/>
          <w:noProof/>
          <w:sz w:val="24"/>
          <w:lang w:val="en-US" w:eastAsia="ko-KR"/>
        </w:rPr>
        <w:t xml:space="preserve">            </w:t>
      </w:r>
      <w:r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 w:eastAsia="ko-KR"/>
        </w:rPr>
        <w:t>Re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vision </w:t>
      </w:r>
      <w:r w:rsidRPr="00513BA4">
        <w:rPr>
          <w:rFonts w:ascii="Arial" w:hAnsi="Arial"/>
          <w:b/>
          <w:noProof/>
          <w:sz w:val="24"/>
          <w:lang w:val="en-US" w:eastAsia="ko-KR"/>
        </w:rPr>
        <w:t>of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8577AC">
        <w:rPr>
          <w:rFonts w:ascii="Arial" w:hAnsi="Arial"/>
          <w:b/>
          <w:noProof/>
          <w:sz w:val="24"/>
          <w:lang w:val="en-US" w:eastAsia="ko-KR"/>
        </w:rPr>
        <w:t>R2-1809940</w:t>
      </w:r>
      <w:r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2A19DC6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11.2.1.1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FS_NR_unlic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  <w:bookmarkStart w:id="1" w:name="_GoBack"/>
      <w:bookmarkEnd w:id="1"/>
    </w:p>
    <w:p w14:paraId="3D0AA231" w14:textId="336B29F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Considerations </w:t>
      </w:r>
      <w:r w:rsidR="007E24B1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2-Step 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>CB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>RA procedure</w:t>
      </w:r>
      <w:r w:rsidR="0097031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NR-U SA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25281712" w:rsidR="008F6BDF" w:rsidRPr="001046B6" w:rsidRDefault="008F6BDF" w:rsidP="008F6BDF">
      <w:r w:rsidRPr="001046B6">
        <w:t>At</w:t>
      </w:r>
      <w:r w:rsidR="00F420A0">
        <w:t xml:space="preserve"> RAN1#93 and</w:t>
      </w:r>
      <w:r w:rsidRPr="001046B6">
        <w:t xml:space="preserve"> </w:t>
      </w:r>
      <w:r>
        <w:t>RAN2</w:t>
      </w:r>
      <w:r w:rsidRPr="006A72A0">
        <w:t xml:space="preserve"> </w:t>
      </w:r>
      <w:r>
        <w:t>#</w:t>
      </w:r>
      <w:r w:rsidR="00263CE0">
        <w:t>102</w:t>
      </w:r>
      <w:r>
        <w:t>,</w:t>
      </w:r>
      <w:r w:rsidRPr="001046B6">
        <w:t xml:space="preserve"> the following agreement</w:t>
      </w:r>
      <w:r>
        <w:t>s</w:t>
      </w:r>
      <w:r w:rsidRPr="001046B6">
        <w:t xml:space="preserve"> w</w:t>
      </w:r>
      <w:r>
        <w:t xml:space="preserve">ere </w:t>
      </w:r>
      <w:r w:rsidR="00F420A0">
        <w:t xml:space="preserve">separately </w:t>
      </w:r>
      <w:r w:rsidRPr="001046B6">
        <w:t>made:</w:t>
      </w:r>
    </w:p>
    <w:p w14:paraId="51E7A4AB" w14:textId="4A09DEBD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 @RAN1#93:</w:t>
      </w:r>
    </w:p>
    <w:p w14:paraId="3EA52663" w14:textId="77777777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The following modifications to initial access procedures are beneficial</w:t>
      </w:r>
    </w:p>
    <w:p w14:paraId="60BE7DE1" w14:textId="77777777" w:rsidR="00FA4453" w:rsidRPr="00FA4453" w:rsidRDefault="00FA4453" w:rsidP="00FA4453">
      <w:pPr>
        <w:numPr>
          <w:ilvl w:val="0"/>
          <w:numId w:val="9"/>
        </w:numPr>
        <w:spacing w:after="0" w:line="240" w:lineRule="auto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Modifications to initial access procedures considering limitations on access to the channel based on LBT</w:t>
      </w:r>
    </w:p>
    <w:p w14:paraId="06EFF962" w14:textId="77777777" w:rsidR="00FA4453" w:rsidRPr="00FA4453" w:rsidRDefault="00FA4453" w:rsidP="00FA4453">
      <w:pPr>
        <w:numPr>
          <w:ilvl w:val="1"/>
          <w:numId w:val="9"/>
        </w:numPr>
        <w:spacing w:after="0" w:line="240" w:lineRule="auto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Develop techniques to handle reduced SS/PBCH block and RMSI transmission opportunities due to LBT failure</w:t>
      </w:r>
    </w:p>
    <w:p w14:paraId="3F3ED382" w14:textId="77777777" w:rsidR="00FA4453" w:rsidRPr="00FA4453" w:rsidRDefault="00FA4453" w:rsidP="00FA4453">
      <w:pPr>
        <w:numPr>
          <w:ilvl w:val="0"/>
          <w:numId w:val="9"/>
        </w:numPr>
        <w:spacing w:after="0" w:line="259" w:lineRule="auto"/>
        <w:contextualSpacing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Enhancement to 4-step RACH</w:t>
      </w:r>
    </w:p>
    <w:p w14:paraId="6844F0D3" w14:textId="77777777" w:rsidR="00FA4453" w:rsidRPr="00FA4453" w:rsidRDefault="00FA4453" w:rsidP="00FA4453">
      <w:pPr>
        <w:numPr>
          <w:ilvl w:val="1"/>
          <w:numId w:val="9"/>
        </w:numPr>
        <w:spacing w:after="0" w:line="259" w:lineRule="auto"/>
        <w:contextualSpacing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Mechanisms to handle reduced msg 1/2/3/4 transmission opportunities due to LBT failure</w:t>
      </w:r>
    </w:p>
    <w:p w14:paraId="37D7BD3F" w14:textId="77777777" w:rsidR="00FA4453" w:rsidRPr="00FA4453" w:rsidRDefault="00FA4453" w:rsidP="00FA4453">
      <w:pPr>
        <w:numPr>
          <w:ilvl w:val="0"/>
          <w:numId w:val="9"/>
        </w:numPr>
        <w:spacing w:after="0" w:line="259" w:lineRule="auto"/>
        <w:contextualSpacing/>
        <w:jc w:val="left"/>
        <w:rPr>
          <w:rFonts w:ascii="Times" w:hAnsi="Times"/>
          <w:szCs w:val="24"/>
          <w:highlight w:val="yellow"/>
          <w:lang w:eastAsia="x-none"/>
        </w:rPr>
      </w:pPr>
      <w:r w:rsidRPr="00FA4453">
        <w:rPr>
          <w:rFonts w:ascii="Times" w:hAnsi="Times"/>
          <w:szCs w:val="24"/>
          <w:highlight w:val="yellow"/>
          <w:lang w:eastAsia="x-none"/>
        </w:rPr>
        <w:t>2-step RACH potentially has benefit for channel access</w:t>
      </w:r>
    </w:p>
    <w:p w14:paraId="1B500D90" w14:textId="77777777" w:rsidR="00FA4453" w:rsidRDefault="00FA4453" w:rsidP="00CB756E">
      <w:pPr>
        <w:pStyle w:val="Doc-text2"/>
        <w:ind w:left="0" w:firstLine="0"/>
      </w:pPr>
    </w:p>
    <w:p w14:paraId="01BA85D6" w14:textId="69CEEC1F" w:rsidR="00CB756E" w:rsidRPr="00FA4453" w:rsidRDefault="00CB756E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Agreements</w:t>
      </w:r>
      <w:r w:rsidR="00FA4453" w:rsidRPr="00FA4453">
        <w:rPr>
          <w:rFonts w:ascii="Times" w:hAnsi="Times"/>
          <w:szCs w:val="24"/>
          <w:highlight w:val="green"/>
          <w:lang w:eastAsia="x-none"/>
        </w:rPr>
        <w:t xml:space="preserve"> @ RAN2#102</w:t>
      </w:r>
    </w:p>
    <w:p w14:paraId="6BAD1EE8" w14:textId="77777777" w:rsidR="00CB756E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1:</w:t>
      </w:r>
      <w:r w:rsidRPr="00FA4453">
        <w:rPr>
          <w:rFonts w:ascii="Times" w:hAnsi="Times"/>
          <w:szCs w:val="24"/>
          <w:lang w:eastAsia="x-none"/>
        </w:rPr>
        <w:tab/>
        <w:t xml:space="preserve">The scope of RAN2 study include the same deployment scenarios agreed for RAN1 evaluation, namely NR-U LAA, </w:t>
      </w:r>
      <w:r w:rsidRPr="00FA4453">
        <w:rPr>
          <w:rFonts w:ascii="Times" w:hAnsi="Times"/>
          <w:szCs w:val="24"/>
          <w:highlight w:val="yellow"/>
          <w:lang w:eastAsia="x-none"/>
        </w:rPr>
        <w:t>NR-U SA,</w:t>
      </w:r>
      <w:r w:rsidRPr="00FA4453">
        <w:rPr>
          <w:rFonts w:ascii="Times" w:hAnsi="Times"/>
          <w:szCs w:val="24"/>
          <w:lang w:eastAsia="x-none"/>
        </w:rPr>
        <w:t xml:space="preserve"> ENU-DC, NNU-DC as well as an NR cell with DL in unlicensed band and UL in licensed band.</w:t>
      </w:r>
    </w:p>
    <w:p w14:paraId="6B87A504" w14:textId="77777777" w:rsidR="00CB756E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2</w:t>
      </w:r>
      <w:r w:rsidRPr="00FA4453">
        <w:rPr>
          <w:rFonts w:ascii="Times" w:hAnsi="Times"/>
          <w:szCs w:val="24"/>
          <w:lang w:eastAsia="x-none"/>
        </w:rPr>
        <w:tab/>
        <w:t>NR-U will use NR licensed design as baseline for the study of CA (for NR-U LAA case), SA, and DC (both EN-DC and NR-DC). This means we need to understand what changes are needed compared to the baseline to make unlicensed operation work.</w:t>
      </w:r>
    </w:p>
    <w:p w14:paraId="4DD2693D" w14:textId="77777777" w:rsidR="00CB756E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3:</w:t>
      </w:r>
      <w:r w:rsidRPr="00FA4453">
        <w:rPr>
          <w:rFonts w:ascii="Times" w:hAnsi="Times"/>
          <w:szCs w:val="24"/>
          <w:lang w:eastAsia="x-none"/>
        </w:rPr>
        <w:tab/>
        <w:t xml:space="preserve">Support of asynchronous networks for will be addressed in the study (excluding the NR-U LAA case). </w:t>
      </w:r>
    </w:p>
    <w:p w14:paraId="1C1C1A76" w14:textId="77777777" w:rsidR="00CB756E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4:</w:t>
      </w:r>
      <w:r w:rsidRPr="00FA4453">
        <w:rPr>
          <w:rFonts w:ascii="Times" w:hAnsi="Times"/>
          <w:szCs w:val="24"/>
          <w:lang w:eastAsia="x-none"/>
        </w:rPr>
        <w:tab/>
      </w:r>
      <w:r w:rsidRPr="00FA4453">
        <w:rPr>
          <w:rFonts w:ascii="Times" w:hAnsi="Times"/>
          <w:szCs w:val="24"/>
          <w:highlight w:val="yellow"/>
          <w:lang w:eastAsia="x-none"/>
        </w:rPr>
        <w:t>Changes needed to configured grants should be studied.</w:t>
      </w:r>
    </w:p>
    <w:p w14:paraId="7D2FD769" w14:textId="77777777" w:rsidR="00CB756E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5:</w:t>
      </w:r>
      <w:r w:rsidRPr="00FA4453">
        <w:rPr>
          <w:rFonts w:ascii="Times" w:hAnsi="Times"/>
          <w:szCs w:val="24"/>
          <w:lang w:eastAsia="x-none"/>
        </w:rPr>
        <w:tab/>
        <w:t>Multiple beam operation and related procedures should be studied.</w:t>
      </w:r>
    </w:p>
    <w:p w14:paraId="7ECA38B7" w14:textId="2F67E057" w:rsidR="00263CE0" w:rsidRPr="00FA4453" w:rsidRDefault="00CB756E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6:</w:t>
      </w:r>
      <w:r w:rsidRPr="00FA4453">
        <w:rPr>
          <w:rFonts w:ascii="Times" w:hAnsi="Times"/>
          <w:szCs w:val="24"/>
          <w:lang w:eastAsia="x-none"/>
        </w:rPr>
        <w:tab/>
        <w:t>RAN2 will also consider all the bands included in RAN1 study.</w:t>
      </w:r>
    </w:p>
    <w:p w14:paraId="0E09E369" w14:textId="77777777" w:rsidR="00F420A0" w:rsidRDefault="00F420A0" w:rsidP="00FA4453">
      <w:pPr>
        <w:pStyle w:val="Doc-text2"/>
        <w:ind w:left="0" w:firstLine="0"/>
      </w:pPr>
    </w:p>
    <w:p w14:paraId="7CED17C0" w14:textId="3C5ECAD1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Agreements</w:t>
      </w:r>
      <w:r w:rsidR="00177109" w:rsidRPr="00FA4453">
        <w:rPr>
          <w:rFonts w:ascii="Times" w:hAnsi="Times"/>
          <w:szCs w:val="24"/>
          <w:highlight w:val="green"/>
          <w:lang w:eastAsia="x-none"/>
        </w:rPr>
        <w:t>@ RAN2#102</w:t>
      </w:r>
    </w:p>
    <w:p w14:paraId="2EB50920" w14:textId="77777777" w:rsidR="00FA4453" w:rsidRPr="00FA4453" w:rsidRDefault="00FA4453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1:</w:t>
      </w:r>
      <w:r w:rsidRPr="00FA4453">
        <w:rPr>
          <w:rFonts w:ascii="Times" w:hAnsi="Times"/>
          <w:szCs w:val="24"/>
          <w:lang w:eastAsia="x-none"/>
        </w:rPr>
        <w:tab/>
      </w:r>
      <w:r w:rsidRPr="00FA4453">
        <w:rPr>
          <w:rFonts w:ascii="Times" w:hAnsi="Times"/>
          <w:szCs w:val="24"/>
          <w:highlight w:val="yellow"/>
          <w:lang w:eastAsia="x-none"/>
        </w:rPr>
        <w:t>Both CBRA and CFRA are supported. Changes for NR-U operation will be studied</w:t>
      </w:r>
    </w:p>
    <w:p w14:paraId="722BEB83" w14:textId="77777777" w:rsidR="00FA4453" w:rsidRPr="00FA4453" w:rsidRDefault="00FA4453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>2:</w:t>
      </w:r>
      <w:r w:rsidRPr="00FA4453">
        <w:rPr>
          <w:rFonts w:ascii="Times" w:hAnsi="Times"/>
          <w:szCs w:val="24"/>
          <w:lang w:eastAsia="x-none"/>
        </w:rPr>
        <w:tab/>
      </w:r>
      <w:r w:rsidRPr="00FA4453">
        <w:rPr>
          <w:rFonts w:ascii="Times" w:hAnsi="Times"/>
          <w:szCs w:val="24"/>
          <w:highlight w:val="yellow"/>
          <w:lang w:eastAsia="x-none"/>
        </w:rPr>
        <w:t>4-step and 2 step CBRA procedure will be studied in conjunction with RAN1 progress</w:t>
      </w:r>
    </w:p>
    <w:p w14:paraId="2BB46938" w14:textId="6E9405C9" w:rsidR="00FA4453" w:rsidRDefault="00FA4453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lang w:eastAsia="x-none"/>
        </w:rPr>
        <w:t xml:space="preserve">3: </w:t>
      </w:r>
      <w:r w:rsidRPr="00FA4453">
        <w:rPr>
          <w:rFonts w:ascii="Times" w:hAnsi="Times"/>
          <w:szCs w:val="24"/>
          <w:lang w:eastAsia="x-none"/>
        </w:rPr>
        <w:tab/>
        <w:t>We will review the agreements made during Rel-14 eLAA WI regarding the random access procedure to determine if they can be the solution for CFRA access for NR-U</w:t>
      </w:r>
      <w:r>
        <w:rPr>
          <w:rFonts w:ascii="Times" w:hAnsi="Times"/>
          <w:szCs w:val="24"/>
          <w:lang w:eastAsia="x-none"/>
        </w:rPr>
        <w:t>.</w:t>
      </w:r>
    </w:p>
    <w:p w14:paraId="3D97408C" w14:textId="77777777" w:rsidR="00FA4453" w:rsidRPr="00FA4453" w:rsidRDefault="00FA4453" w:rsidP="00FA4453">
      <w:pPr>
        <w:spacing w:after="0" w:line="240" w:lineRule="auto"/>
        <w:ind w:leftChars="200" w:left="1120" w:hanging="720"/>
        <w:jc w:val="left"/>
        <w:rPr>
          <w:rFonts w:ascii="Times" w:hAnsi="Times"/>
          <w:szCs w:val="24"/>
          <w:lang w:eastAsia="x-none"/>
        </w:rPr>
      </w:pPr>
    </w:p>
    <w:p w14:paraId="6D21EDA1" w14:textId="299180EE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021ADC">
        <w:t>suggest</w:t>
      </w:r>
      <w:r>
        <w:t xml:space="preserve"> considerations to support the 2-step CBRA procedure on unlicensed spectrum</w:t>
      </w:r>
      <w:r w:rsidR="00021ADC">
        <w:rPr>
          <w:lang w:eastAsia="ko-KR"/>
        </w:rPr>
        <w:t xml:space="preserve"> from the RAN2 perspective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504960C6" w14:textId="252B5C43" w:rsidR="002875CD" w:rsidRPr="00A12C2F" w:rsidRDefault="00511398" w:rsidP="00511398">
      <w:pPr>
        <w:tabs>
          <w:tab w:val="left" w:pos="3686"/>
        </w:tabs>
        <w:rPr>
          <w:lang w:eastAsia="ko-KR"/>
        </w:rPr>
      </w:pPr>
      <w:r>
        <w:t>At the RAN2#102 meeting</w:t>
      </w:r>
      <w:r w:rsidR="00A12C2F">
        <w:t xml:space="preserve">, </w:t>
      </w:r>
      <w:r>
        <w:t>we</w:t>
      </w:r>
      <w:r w:rsidR="00A12C2F">
        <w:t xml:space="preserve"> ha</w:t>
      </w:r>
      <w:r>
        <w:t>ve</w:t>
      </w:r>
      <w:r w:rsidR="00A12C2F">
        <w:t xml:space="preserve"> decided to support both CBRA and CFRA procedure on unlicensed spectrum. If the unlicensed spectrum operate</w:t>
      </w:r>
      <w:r w:rsidR="00D95B1F">
        <w:t>s</w:t>
      </w:r>
      <w:r w:rsidR="00A12C2F">
        <w:t xml:space="preserve"> as a SpCell such as Pcell or PSCell, it is obvious that the UE should perform the initial access procedure on t</w:t>
      </w:r>
      <w:r w:rsidR="003F3EF2">
        <w:t xml:space="preserve">he unlicensed spectrum and </w:t>
      </w:r>
      <w:r w:rsidR="00CC2901">
        <w:t xml:space="preserve">it </w:t>
      </w:r>
      <w:r w:rsidR="00D95B1F">
        <w:t xml:space="preserve">also </w:t>
      </w:r>
      <w:r w:rsidR="00CC2901">
        <w:t xml:space="preserve">requires to perform </w:t>
      </w:r>
      <w:r w:rsidR="003F3EF2">
        <w:t>the contention based RA procedure.</w:t>
      </w:r>
      <w:r w:rsidR="00D1317B">
        <w:t xml:space="preserve"> Especially</w:t>
      </w:r>
      <w:r w:rsidR="003F3EF2">
        <w:t xml:space="preserve"> </w:t>
      </w:r>
      <w:r w:rsidR="00D1317B">
        <w:t>for the NR-U stand</w:t>
      </w:r>
      <w:r>
        <w:t xml:space="preserve">alone scenario, </w:t>
      </w:r>
      <w:r w:rsidR="00A12C2F">
        <w:t>the introduction of the 2-step CBRA procedure would be</w:t>
      </w:r>
      <w:r w:rsidRPr="00511398">
        <w:t xml:space="preserve"> </w:t>
      </w:r>
      <w:r w:rsidR="00A12C2F">
        <w:t xml:space="preserve">beneficial to the </w:t>
      </w:r>
      <w:r>
        <w:t>channel</w:t>
      </w:r>
      <w:r w:rsidR="00A12C2F">
        <w:t xml:space="preserve"> access of a UE. </w:t>
      </w:r>
    </w:p>
    <w:p w14:paraId="4D8ACECA" w14:textId="79D86D93" w:rsidR="009B014C" w:rsidRDefault="00511398" w:rsidP="009B014C">
      <w:r>
        <w:t>Many companies</w:t>
      </w:r>
      <w:r w:rsidR="00CC2901">
        <w:t xml:space="preserve"> have</w:t>
      </w:r>
      <w:r>
        <w:t xml:space="preserve"> suggest</w:t>
      </w:r>
      <w:r w:rsidR="00CC2901">
        <w:t>ed</w:t>
      </w:r>
      <w:r>
        <w:t xml:space="preserve"> the need f</w:t>
      </w:r>
      <w:r w:rsidR="00563C1F">
        <w:t>or</w:t>
      </w:r>
      <w:r>
        <w:t xml:space="preserve"> the 2-step RA procedure</w:t>
      </w:r>
      <w:r w:rsidR="00CC2901">
        <w:t xml:space="preserve"> </w:t>
      </w:r>
      <w:r w:rsidR="00563C1F">
        <w:t xml:space="preserve">because of the </w:t>
      </w:r>
      <w:r w:rsidR="00CC2901">
        <w:t xml:space="preserve">characteristic </w:t>
      </w:r>
      <w:r w:rsidR="00563C1F">
        <w:t>which</w:t>
      </w:r>
      <w:r w:rsidR="00D95B1F">
        <w:t xml:space="preserve"> the UE perform</w:t>
      </w:r>
      <w:r w:rsidR="00563C1F">
        <w:t>s</w:t>
      </w:r>
      <w:r w:rsidR="00D95B1F">
        <w:t xml:space="preserve"> LBT for channel access of the </w:t>
      </w:r>
      <w:r w:rsidR="00CC2901">
        <w:t>unlicensed spectrum</w:t>
      </w:r>
      <w:r>
        <w:t xml:space="preserve">, but </w:t>
      </w:r>
      <w:r w:rsidR="00D1317B">
        <w:t xml:space="preserve">so far </w:t>
      </w:r>
      <w:r w:rsidR="00D95B1F">
        <w:t>RAN2</w:t>
      </w:r>
      <w:r w:rsidR="007E24B1">
        <w:t xml:space="preserve"> ha</w:t>
      </w:r>
      <w:r w:rsidR="00D95B1F">
        <w:t>s</w:t>
      </w:r>
      <w:r w:rsidR="00177109">
        <w:t xml:space="preserve"> not discussed </w:t>
      </w:r>
      <w:r w:rsidR="007E24B1">
        <w:t>the detail</w:t>
      </w:r>
      <w:r w:rsidR="00177109">
        <w:t>s</w:t>
      </w:r>
      <w:r w:rsidR="007E24B1">
        <w:t xml:space="preserve"> for the 2-step </w:t>
      </w:r>
      <w:r w:rsidR="007E24B1">
        <w:lastRenderedPageBreak/>
        <w:t>RACH procedure</w:t>
      </w:r>
      <w:r>
        <w:t>.</w:t>
      </w:r>
      <w:r w:rsidR="007E24B1">
        <w:t xml:space="preserve"> </w:t>
      </w:r>
      <w:r w:rsidR="00D95B1F">
        <w:t xml:space="preserve">In our understanding, </w:t>
      </w:r>
      <w:r w:rsidR="007E24B1">
        <w:t>t</w:t>
      </w:r>
      <w:r w:rsidR="009B014C">
        <w:t>he 2-step RACH procedure mean</w:t>
      </w:r>
      <w:r w:rsidR="00D1317B">
        <w:t>s</w:t>
      </w:r>
      <w:r w:rsidR="009B014C">
        <w:t xml:space="preserve"> that both </w:t>
      </w:r>
      <w:r w:rsidR="000464F6">
        <w:t>MSG</w:t>
      </w:r>
      <w:r w:rsidR="009B014C">
        <w:t xml:space="preserve">1 and </w:t>
      </w:r>
      <w:r w:rsidR="000464F6">
        <w:t>MSG</w:t>
      </w:r>
      <w:r w:rsidR="009B014C">
        <w:t xml:space="preserve">3 </w:t>
      </w:r>
      <w:r w:rsidR="000578E9">
        <w:t>are</w:t>
      </w:r>
      <w:r w:rsidR="00D1317B">
        <w:t xml:space="preserve"> simultaneously</w:t>
      </w:r>
      <w:r w:rsidR="009B014C">
        <w:t xml:space="preserve"> transmitted on contention based resources</w:t>
      </w:r>
      <w:r w:rsidR="00036408">
        <w:t xml:space="preserve"> as illustrated in Figure 1 (b)</w:t>
      </w:r>
      <w:r w:rsidR="009B014C">
        <w:t xml:space="preserve">. </w:t>
      </w:r>
      <w:r w:rsidR="00D95B1F">
        <w:t>In</w:t>
      </w:r>
      <w:r w:rsidR="007E24B1">
        <w:t xml:space="preserve"> the legacy 4-step CBRA</w:t>
      </w:r>
      <w:r w:rsidR="00D95B1F">
        <w:t>, it is</w:t>
      </w:r>
      <w:r w:rsidR="007E24B1">
        <w:t xml:space="preserve"> already using</w:t>
      </w:r>
      <w:r w:rsidR="000578E9">
        <w:t xml:space="preserve"> a</w:t>
      </w:r>
      <w:r w:rsidR="007E24B1">
        <w:t xml:space="preserve"> contention based PRACH resource for </w:t>
      </w:r>
      <w:r w:rsidR="000464F6">
        <w:t>MSG</w:t>
      </w:r>
      <w:r w:rsidR="007E24B1">
        <w:t>1</w:t>
      </w:r>
      <w:r w:rsidR="00D1317B">
        <w:t xml:space="preserve">, </w:t>
      </w:r>
      <w:r w:rsidR="00D1317B" w:rsidRPr="00D1317B">
        <w:rPr>
          <w:i/>
        </w:rPr>
        <w:t>i.e., random preamble</w:t>
      </w:r>
      <w:r w:rsidR="009B014C">
        <w:t>.</w:t>
      </w:r>
      <w:r w:rsidR="007E24B1">
        <w:t xml:space="preserve"> Similar to the PRACH resource </w:t>
      </w:r>
      <w:r w:rsidR="00E80252">
        <w:t xml:space="preserve">for CBRA, </w:t>
      </w:r>
      <w:r w:rsidR="000578E9">
        <w:t>the UE</w:t>
      </w:r>
      <w:r w:rsidR="00E80252">
        <w:t xml:space="preserve"> can transmit </w:t>
      </w:r>
      <w:r w:rsidR="00563C1F">
        <w:t>a</w:t>
      </w:r>
      <w:r w:rsidR="00E80252">
        <w:t xml:space="preserve"> </w:t>
      </w:r>
      <w:r w:rsidR="000464F6">
        <w:t>MSG</w:t>
      </w:r>
      <w:r w:rsidR="007E24B1">
        <w:t xml:space="preserve">3 on </w:t>
      </w:r>
      <w:r w:rsidR="00563C1F">
        <w:t>a</w:t>
      </w:r>
      <w:r w:rsidR="007E24B1">
        <w:t xml:space="preserve"> contention based PUSCH resource before</w:t>
      </w:r>
      <w:r w:rsidR="00563C1F">
        <w:t xml:space="preserve"> </w:t>
      </w:r>
      <w:r w:rsidR="007E24B1">
        <w:t>receiv</w:t>
      </w:r>
      <w:r w:rsidR="000578E9">
        <w:t>ing</w:t>
      </w:r>
      <w:r w:rsidR="007E24B1">
        <w:t xml:space="preserve"> </w:t>
      </w:r>
      <w:r w:rsidR="00563C1F">
        <w:t xml:space="preserve">a </w:t>
      </w:r>
      <w:r w:rsidR="000464F6">
        <w:t>MSG</w:t>
      </w:r>
      <w:r w:rsidR="00E80252">
        <w:t>2</w:t>
      </w:r>
      <w:r w:rsidR="007E24B1">
        <w:t xml:space="preserve">, either simultaneously </w:t>
      </w:r>
      <w:r w:rsidR="0020435A">
        <w:t xml:space="preserve">with the </w:t>
      </w:r>
      <w:r w:rsidR="00563C1F">
        <w:t>MSG1</w:t>
      </w:r>
      <w:r w:rsidR="0020435A">
        <w:t xml:space="preserve"> </w:t>
      </w:r>
      <w:r w:rsidR="007E24B1" w:rsidRPr="007E24B1">
        <w:t xml:space="preserve">or </w:t>
      </w:r>
      <w:r w:rsidR="007E24B1">
        <w:t xml:space="preserve">just </w:t>
      </w:r>
      <w:r w:rsidR="007E24B1" w:rsidRPr="007E24B1">
        <w:t xml:space="preserve">after the </w:t>
      </w:r>
      <w:r w:rsidR="000464F6">
        <w:t>MSG</w:t>
      </w:r>
      <w:r w:rsidR="00E80252">
        <w:t>1</w:t>
      </w:r>
      <w:r w:rsidR="007E24B1" w:rsidRPr="007E24B1">
        <w:t xml:space="preserve"> transmission</w:t>
      </w:r>
      <w:r w:rsidR="007E24B1">
        <w:t xml:space="preserve">. </w:t>
      </w:r>
      <w:r w:rsidR="002875CD">
        <w:t>But, t</w:t>
      </w:r>
      <w:r w:rsidR="007E24B1">
        <w:t xml:space="preserve">ransmitting </w:t>
      </w:r>
      <w:r w:rsidR="00563C1F">
        <w:t>the</w:t>
      </w:r>
      <w:r w:rsidR="007E24B1">
        <w:t xml:space="preserve"> </w:t>
      </w:r>
      <w:r w:rsidR="000464F6">
        <w:t>MSG</w:t>
      </w:r>
      <w:r w:rsidR="007E24B1">
        <w:t xml:space="preserve">3 without </w:t>
      </w:r>
      <w:r w:rsidR="000464F6">
        <w:t>MSG</w:t>
      </w:r>
      <w:r w:rsidR="007E24B1">
        <w:t>2 reception</w:t>
      </w:r>
      <w:r w:rsidR="002875CD">
        <w:t xml:space="preserve"> for initial access</w:t>
      </w:r>
      <w:r w:rsidR="00563C1F">
        <w:t xml:space="preserve"> should be preceded by the</w:t>
      </w:r>
      <w:r w:rsidR="007E24B1">
        <w:t xml:space="preserve"> </w:t>
      </w:r>
      <w:r w:rsidR="00563C1F">
        <w:t>assumption</w:t>
      </w:r>
      <w:r w:rsidR="007E24B1">
        <w:t xml:space="preserve"> that the UE </w:t>
      </w:r>
      <w:r w:rsidR="002875CD">
        <w:t xml:space="preserve">already </w:t>
      </w:r>
      <w:r w:rsidR="007E24B1">
        <w:t>has</w:t>
      </w:r>
      <w:r w:rsidR="0020435A">
        <w:t xml:space="preserve"> UL</w:t>
      </w:r>
      <w:r w:rsidR="007E24B1">
        <w:t xml:space="preserve"> synchronization with the unlicensed spectrum. </w:t>
      </w:r>
      <w:r>
        <w:t>Since the</w:t>
      </w:r>
      <w:r w:rsidR="00040530">
        <w:t xml:space="preserve"> main use case for unlicensed spectrum would be a</w:t>
      </w:r>
      <w:r w:rsidR="00D95B1F">
        <w:t xml:space="preserve"> </w:t>
      </w:r>
      <w:r w:rsidR="00040530">
        <w:t xml:space="preserve">specific deployment with a small coverage, </w:t>
      </w:r>
      <w:r w:rsidR="00040530" w:rsidRPr="00040530">
        <w:rPr>
          <w:i/>
        </w:rPr>
        <w:t>e.g., private enterprise/industrial network</w:t>
      </w:r>
      <w:r w:rsidR="0020435A">
        <w:rPr>
          <w:i/>
        </w:rPr>
        <w:t>s</w:t>
      </w:r>
      <w:r w:rsidR="00040530" w:rsidRPr="00040530">
        <w:rPr>
          <w:i/>
        </w:rPr>
        <w:t xml:space="preserve"> or indoor/outdoor hot-spots such as stadium, airports, parks, etc.</w:t>
      </w:r>
      <w:r>
        <w:t xml:space="preserve">, we </w:t>
      </w:r>
      <w:r w:rsidR="00040530">
        <w:t>think</w:t>
      </w:r>
      <w:r>
        <w:t xml:space="preserve"> that the </w:t>
      </w:r>
      <w:r w:rsidR="00040530">
        <w:t>UE</w:t>
      </w:r>
      <w:r>
        <w:t xml:space="preserve"> </w:t>
      </w:r>
      <w:r w:rsidR="00D1317B">
        <w:t>could</w:t>
      </w:r>
      <w:r>
        <w:t xml:space="preserve"> transmit</w:t>
      </w:r>
      <w:r w:rsidR="00040530">
        <w:t xml:space="preserve"> a </w:t>
      </w:r>
      <w:r w:rsidR="000464F6">
        <w:t>MSG</w:t>
      </w:r>
      <w:r w:rsidR="00040530">
        <w:t>3</w:t>
      </w:r>
      <w:r>
        <w:t xml:space="preserve"> without </w:t>
      </w:r>
      <w:r w:rsidR="00D9174F">
        <w:t>acquiring a</w:t>
      </w:r>
      <w:r w:rsidR="0020435A">
        <w:t xml:space="preserve"> </w:t>
      </w:r>
      <w:r>
        <w:t xml:space="preserve">UL </w:t>
      </w:r>
      <w:r w:rsidR="0020435A">
        <w:t>timing alignment</w:t>
      </w:r>
      <w:r>
        <w:t xml:space="preserve">. </w:t>
      </w:r>
      <w:r w:rsidR="00040530" w:rsidRPr="00040530">
        <w:t xml:space="preserve">If it is a cell </w:t>
      </w:r>
      <w:r w:rsidR="004E2FDC">
        <w:t>requiring UL synchronization, the UE might have to perform an initial access via the 4-step CBRA procedure for the cell</w:t>
      </w:r>
      <w:r w:rsidR="007058F4">
        <w:t xml:space="preserve"> as shown in the Figure 1 (a)</w:t>
      </w:r>
      <w:r w:rsidR="004E2FDC">
        <w:t xml:space="preserve">. </w:t>
      </w:r>
    </w:p>
    <w:p w14:paraId="6D546E66" w14:textId="77777777" w:rsidR="007058F4" w:rsidRDefault="007058F4" w:rsidP="007058F4">
      <w:pPr>
        <w:rPr>
          <w:b/>
        </w:rPr>
      </w:pPr>
      <w:r w:rsidRPr="00511398">
        <w:rPr>
          <w:b/>
        </w:rPr>
        <w:t xml:space="preserve">Proposal 1. </w:t>
      </w:r>
      <w:r>
        <w:rPr>
          <w:b/>
        </w:rPr>
        <w:t xml:space="preserve">Assume that </w:t>
      </w:r>
      <w:r w:rsidRPr="00511398">
        <w:rPr>
          <w:b/>
        </w:rPr>
        <w:t xml:space="preserve">the 2-step </w:t>
      </w:r>
      <w:r>
        <w:rPr>
          <w:b/>
        </w:rPr>
        <w:t>c</w:t>
      </w:r>
      <w:r w:rsidRPr="00511398">
        <w:rPr>
          <w:b/>
        </w:rPr>
        <w:t xml:space="preserve">ontention </w:t>
      </w:r>
      <w:r>
        <w:rPr>
          <w:b/>
        </w:rPr>
        <w:t>b</w:t>
      </w:r>
      <w:r w:rsidRPr="00511398">
        <w:rPr>
          <w:b/>
        </w:rPr>
        <w:t>ased RA procedure</w:t>
      </w:r>
      <w:r>
        <w:rPr>
          <w:b/>
        </w:rPr>
        <w:t xml:space="preserve"> is</w:t>
      </w:r>
      <w:r w:rsidRPr="00511398">
        <w:rPr>
          <w:b/>
        </w:rPr>
        <w:t xml:space="preserve"> performed </w:t>
      </w:r>
      <w:r>
        <w:rPr>
          <w:b/>
        </w:rPr>
        <w:t>in a cell which does not require the UL synchronization.</w:t>
      </w:r>
    </w:p>
    <w:p w14:paraId="432D1EE6" w14:textId="1B2B7A59" w:rsidR="004E0169" w:rsidRDefault="0080078C" w:rsidP="004E0169">
      <w:pPr>
        <w:jc w:val="center"/>
      </w:pPr>
      <w:r>
        <w:object w:dxaOrig="8791" w:dyaOrig="4455" w14:anchorId="653AC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5pt;height:222.95pt" o:ole="">
            <v:imagedata r:id="rId8" o:title=""/>
          </v:shape>
          <o:OLEObject Type="Embed" ProgID="Visio.Drawing.15" ShapeID="_x0000_i1025" DrawAspect="Content" ObjectID="_1595414939" r:id="rId9"/>
        </w:object>
      </w:r>
    </w:p>
    <w:p w14:paraId="1B997B20" w14:textId="3A32EC83" w:rsidR="004E0169" w:rsidRDefault="004E0169" w:rsidP="004E0169">
      <w:pPr>
        <w:jc w:val="center"/>
        <w:rPr>
          <w:b/>
        </w:rPr>
      </w:pPr>
      <w:r>
        <w:t xml:space="preserve">Figure 1. </w:t>
      </w:r>
      <w:r w:rsidR="00036408">
        <w:t>Contention based RA procedure</w:t>
      </w:r>
    </w:p>
    <w:p w14:paraId="7EE8FEC0" w14:textId="0A3BF56A" w:rsidR="00455730" w:rsidRPr="009601A2" w:rsidRDefault="005E10C9" w:rsidP="00455730">
      <w:r w:rsidRPr="009601A2">
        <w:rPr>
          <w:rFonts w:hint="eastAsia"/>
          <w:lang w:eastAsia="ko-KR"/>
        </w:rPr>
        <w:t>Given that the UE perform</w:t>
      </w:r>
      <w:r w:rsidRPr="009601A2">
        <w:rPr>
          <w:lang w:eastAsia="ko-KR"/>
        </w:rPr>
        <w:t>s</w:t>
      </w:r>
      <w:r w:rsidRPr="009601A2">
        <w:rPr>
          <w:rFonts w:hint="eastAsia"/>
          <w:lang w:eastAsia="ko-KR"/>
        </w:rPr>
        <w:t xml:space="preserve"> the 2-step CBRA procedure without acquiring the TA value from the network,</w:t>
      </w:r>
      <w:r w:rsidRPr="009601A2">
        <w:t xml:space="preserve"> </w:t>
      </w:r>
      <w:r w:rsidR="00455730" w:rsidRPr="009601A2">
        <w:t xml:space="preserve">we </w:t>
      </w:r>
      <w:r w:rsidRPr="009601A2">
        <w:t>can further</w:t>
      </w:r>
      <w:r w:rsidR="00455730" w:rsidRPr="009601A2">
        <w:t xml:space="preserve"> consider </w:t>
      </w:r>
      <w:r w:rsidR="00EF5AF6" w:rsidRPr="009601A2">
        <w:t>the</w:t>
      </w:r>
      <w:r w:rsidR="001D2DC4" w:rsidRPr="009601A2">
        <w:t xml:space="preserve"> case that the UE does no</w:t>
      </w:r>
      <w:r w:rsidRPr="009601A2">
        <w:t>t</w:t>
      </w:r>
      <w:r w:rsidR="001D2DC4" w:rsidRPr="009601A2">
        <w:t xml:space="preserve"> transmit</w:t>
      </w:r>
      <w:r w:rsidR="00455730" w:rsidRPr="009601A2">
        <w:t xml:space="preserve"> </w:t>
      </w:r>
      <w:r w:rsidR="00EF5AF6" w:rsidRPr="009601A2">
        <w:t>even</w:t>
      </w:r>
      <w:r w:rsidR="00455730" w:rsidRPr="009601A2">
        <w:t xml:space="preserve"> MSG1, i.e.</w:t>
      </w:r>
      <w:r w:rsidR="00EF5AF6" w:rsidRPr="009601A2">
        <w:t>, RA</w:t>
      </w:r>
      <w:r w:rsidR="00455730" w:rsidRPr="009601A2">
        <w:t xml:space="preserve"> preamble.</w:t>
      </w:r>
      <w:r w:rsidRPr="009601A2">
        <w:t xml:space="preserve"> But, s</w:t>
      </w:r>
      <w:r w:rsidR="00455730" w:rsidRPr="009601A2">
        <w:t xml:space="preserve">ince the PRACH is generally more reliable than the PUSCH and it may be difficult to pre-configure 64 </w:t>
      </w:r>
      <w:r w:rsidRPr="009601A2">
        <w:t>o</w:t>
      </w:r>
      <w:r w:rsidR="00455730" w:rsidRPr="009601A2">
        <w:t>r more PUSCH resources, the collision probability in the PUSCH resource would be higher than in the PRACH.</w:t>
      </w:r>
      <w:r w:rsidR="00EF5AF6" w:rsidRPr="009601A2">
        <w:t xml:space="preserve"> </w:t>
      </w:r>
      <w:r w:rsidR="001D2DC4" w:rsidRPr="009601A2">
        <w:t xml:space="preserve">In order to provide the more reliable </w:t>
      </w:r>
      <w:r w:rsidR="00EF5AF6" w:rsidRPr="009601A2">
        <w:t xml:space="preserve">2-step </w:t>
      </w:r>
      <w:r w:rsidR="001D2DC4" w:rsidRPr="009601A2">
        <w:t>RA procedure, we think that the MSG1 should be surely transmitted in the 2-step RACH procedure.</w:t>
      </w:r>
      <w:r w:rsidR="00EF5AF6" w:rsidRPr="009601A2">
        <w:t xml:space="preserve"> I</w:t>
      </w:r>
      <w:r w:rsidR="001D2DC4" w:rsidRPr="009601A2">
        <w:t>f the UE simultaneously transmits both MSG1 and MSG3 before receiving the MSG2, there may</w:t>
      </w:r>
      <w:r w:rsidR="00EF5AF6" w:rsidRPr="009601A2">
        <w:t xml:space="preserve"> be</w:t>
      </w:r>
      <w:r w:rsidR="001D2DC4" w:rsidRPr="009601A2">
        <w:t xml:space="preserve"> </w:t>
      </w:r>
      <w:r w:rsidR="00EF5AF6" w:rsidRPr="009601A2">
        <w:t xml:space="preserve">the </w:t>
      </w:r>
      <w:r w:rsidR="001D2DC4" w:rsidRPr="009601A2">
        <w:t>case</w:t>
      </w:r>
      <w:r w:rsidR="00455730" w:rsidRPr="009601A2">
        <w:t xml:space="preserve"> where the network successfully receives only MSG1</w:t>
      </w:r>
      <w:r w:rsidR="001D2DC4" w:rsidRPr="009601A2">
        <w:t xml:space="preserve"> or MSG3</w:t>
      </w:r>
      <w:r w:rsidR="00455730" w:rsidRPr="009601A2">
        <w:t xml:space="preserve">. </w:t>
      </w:r>
      <w:r w:rsidR="001D2DC4" w:rsidRPr="009601A2">
        <w:t>If the network successfully receives only the MSG3</w:t>
      </w:r>
      <w:r w:rsidR="00455730" w:rsidRPr="009601A2">
        <w:t xml:space="preserve">, </w:t>
      </w:r>
      <w:r w:rsidR="001D2DC4" w:rsidRPr="009601A2">
        <w:t>there is actually no problem to transmit the MSG4 to the UE. But, if the network successfully receives only the MSG1, we</w:t>
      </w:r>
      <w:r w:rsidR="000A2BF1" w:rsidRPr="009601A2">
        <w:t xml:space="preserve"> may</w:t>
      </w:r>
      <w:r w:rsidR="001D2DC4" w:rsidRPr="009601A2">
        <w:t xml:space="preserve"> </w:t>
      </w:r>
      <w:r w:rsidR="000A2BF1" w:rsidRPr="009601A2">
        <w:t>need to consider another solution</w:t>
      </w:r>
      <w:r w:rsidR="00E92EF7" w:rsidRPr="009601A2">
        <w:t xml:space="preserve"> such as</w:t>
      </w:r>
      <w:r w:rsidR="001D2DC4" w:rsidRPr="009601A2">
        <w:rPr>
          <w:i/>
        </w:rPr>
        <w:t xml:space="preserve"> </w:t>
      </w:r>
      <w:r w:rsidR="001D2DC4" w:rsidRPr="009601A2">
        <w:t>fallback to the 4-step RACH procedure</w:t>
      </w:r>
      <w:r w:rsidR="000A2BF1" w:rsidRPr="009601A2">
        <w:t xml:space="preserve">, because the network cannot transmit a MSG4 before receiving a MSG3 but it can transmit a MSG2 </w:t>
      </w:r>
      <w:r w:rsidR="00086748">
        <w:t>by</w:t>
      </w:r>
      <w:r w:rsidR="000A2BF1" w:rsidRPr="009601A2">
        <w:t xml:space="preserve"> receiving a MSG1</w:t>
      </w:r>
      <w:r w:rsidR="001D2DC4" w:rsidRPr="009601A2">
        <w:t xml:space="preserve">. </w:t>
      </w:r>
      <w:r w:rsidR="000A2BF1" w:rsidRPr="009601A2">
        <w:t>For this case</w:t>
      </w:r>
      <w:r w:rsidR="001D2DC4" w:rsidRPr="009601A2">
        <w:t>,</w:t>
      </w:r>
      <w:r w:rsidR="00EF5AF6" w:rsidRPr="009601A2">
        <w:t xml:space="preserve"> </w:t>
      </w:r>
      <w:r w:rsidR="00455730" w:rsidRPr="009601A2">
        <w:t xml:space="preserve">the UE </w:t>
      </w:r>
      <w:r w:rsidR="000A2BF1" w:rsidRPr="009601A2">
        <w:t xml:space="preserve">may </w:t>
      </w:r>
      <w:r w:rsidR="00455730" w:rsidRPr="009601A2">
        <w:t>expect to receive the MSG2 or MSG4</w:t>
      </w:r>
      <w:r w:rsidR="000A2BF1" w:rsidRPr="009601A2">
        <w:t xml:space="preserve"> after transmitting MSG1 and MSG3 in the 2-step RACH procedure</w:t>
      </w:r>
      <w:r w:rsidR="00455730" w:rsidRPr="009601A2">
        <w:t>.</w:t>
      </w:r>
    </w:p>
    <w:p w14:paraId="4B8218B1" w14:textId="4B9E1297" w:rsidR="00455730" w:rsidRDefault="00455730" w:rsidP="00455730">
      <w:pPr>
        <w:rPr>
          <w:b/>
        </w:rPr>
      </w:pPr>
      <w:r w:rsidRPr="009601A2">
        <w:rPr>
          <w:b/>
        </w:rPr>
        <w:t xml:space="preserve">Proposal </w:t>
      </w:r>
      <w:r w:rsidR="00EF5AF6" w:rsidRPr="009601A2">
        <w:rPr>
          <w:b/>
        </w:rPr>
        <w:t>2</w:t>
      </w:r>
      <w:r w:rsidRPr="009601A2">
        <w:rPr>
          <w:b/>
        </w:rPr>
        <w:t xml:space="preserve">. Consider the </w:t>
      </w:r>
      <w:r w:rsidR="009528F8">
        <w:rPr>
          <w:b/>
        </w:rPr>
        <w:t>fallback to 4-step RACH procedure for the case where only the MSG1 is successfully transmitted in the 2-step RACH</w:t>
      </w:r>
      <w:r w:rsidRPr="009601A2">
        <w:rPr>
          <w:b/>
        </w:rPr>
        <w:t>.</w:t>
      </w:r>
    </w:p>
    <w:p w14:paraId="2EF9BE4B" w14:textId="7876B6A6" w:rsidR="009B014C" w:rsidRDefault="00E92EF7" w:rsidP="00C41092">
      <w:pPr>
        <w:spacing w:before="200"/>
        <w:rPr>
          <w:lang w:eastAsia="ko-KR"/>
        </w:rPr>
      </w:pPr>
      <w:r w:rsidRPr="009601A2">
        <w:rPr>
          <w:lang w:eastAsia="ko-KR"/>
        </w:rPr>
        <w:t>The 2-step RACH procedure transmitting</w:t>
      </w:r>
      <w:r w:rsidR="004E2FDC" w:rsidRPr="009601A2">
        <w:rPr>
          <w:rFonts w:hint="eastAsia"/>
          <w:lang w:eastAsia="ko-KR"/>
        </w:rPr>
        <w:t xml:space="preserve"> </w:t>
      </w:r>
      <w:r w:rsidR="000A2BF1" w:rsidRPr="009601A2">
        <w:rPr>
          <w:lang w:eastAsia="ko-KR"/>
        </w:rPr>
        <w:t xml:space="preserve">a </w:t>
      </w:r>
      <w:r w:rsidR="000464F6" w:rsidRPr="009601A2">
        <w:rPr>
          <w:rFonts w:hint="eastAsia"/>
          <w:lang w:eastAsia="ko-KR"/>
        </w:rPr>
        <w:t>MSG</w:t>
      </w:r>
      <w:r w:rsidR="004E2FDC" w:rsidRPr="009601A2">
        <w:rPr>
          <w:rFonts w:hint="eastAsia"/>
          <w:lang w:eastAsia="ko-KR"/>
        </w:rPr>
        <w:t>3</w:t>
      </w:r>
      <w:r w:rsidR="004E2FDC" w:rsidRPr="009601A2">
        <w:rPr>
          <w:lang w:eastAsia="ko-KR"/>
        </w:rPr>
        <w:t xml:space="preserve"> </w:t>
      </w:r>
      <w:r w:rsidR="000A2BF1" w:rsidRPr="009601A2">
        <w:rPr>
          <w:lang w:eastAsia="ko-KR"/>
        </w:rPr>
        <w:t xml:space="preserve">before receiving a MSG2 </w:t>
      </w:r>
      <w:r w:rsidRPr="009601A2">
        <w:rPr>
          <w:lang w:eastAsia="ko-KR"/>
        </w:rPr>
        <w:t xml:space="preserve">would </w:t>
      </w:r>
      <w:r w:rsidR="000A2BF1" w:rsidRPr="009601A2">
        <w:rPr>
          <w:lang w:eastAsia="ko-KR"/>
        </w:rPr>
        <w:t>mean that</w:t>
      </w:r>
      <w:r w:rsidR="004E2FDC" w:rsidRPr="009601A2">
        <w:rPr>
          <w:lang w:eastAsia="ko-KR"/>
        </w:rPr>
        <w:t xml:space="preserve"> </w:t>
      </w:r>
      <w:r w:rsidR="000A2BF1" w:rsidRPr="009601A2">
        <w:rPr>
          <w:lang w:eastAsia="ko-KR"/>
        </w:rPr>
        <w:t>the</w:t>
      </w:r>
      <w:r w:rsidR="004E2FDC" w:rsidRPr="009601A2">
        <w:rPr>
          <w:lang w:eastAsia="ko-KR"/>
        </w:rPr>
        <w:t xml:space="preserve"> UE transmit</w:t>
      </w:r>
      <w:r w:rsidR="000A2BF1" w:rsidRPr="009601A2">
        <w:rPr>
          <w:lang w:eastAsia="ko-KR"/>
        </w:rPr>
        <w:t>s</w:t>
      </w:r>
      <w:r w:rsidR="004E2FDC" w:rsidRPr="009601A2">
        <w:rPr>
          <w:lang w:eastAsia="ko-KR"/>
        </w:rPr>
        <w:t xml:space="preserve"> </w:t>
      </w:r>
      <w:r w:rsidR="000578E9" w:rsidRPr="009601A2">
        <w:rPr>
          <w:lang w:eastAsia="ko-KR"/>
        </w:rPr>
        <w:t xml:space="preserve">the </w:t>
      </w:r>
      <w:r w:rsidR="000464F6" w:rsidRPr="009601A2">
        <w:rPr>
          <w:lang w:eastAsia="ko-KR"/>
        </w:rPr>
        <w:t>MSG</w:t>
      </w:r>
      <w:r w:rsidR="004E2FDC" w:rsidRPr="009601A2">
        <w:rPr>
          <w:lang w:eastAsia="ko-KR"/>
        </w:rPr>
        <w:t>3 without a dedicated UL grant</w:t>
      </w:r>
      <w:r w:rsidR="00D9174F" w:rsidRPr="009601A2">
        <w:rPr>
          <w:rFonts w:hint="eastAsia"/>
          <w:lang w:eastAsia="ko-KR"/>
        </w:rPr>
        <w:t xml:space="preserve"> </w:t>
      </w:r>
      <w:r w:rsidR="00D9174F" w:rsidRPr="009601A2">
        <w:rPr>
          <w:lang w:eastAsia="ko-KR"/>
        </w:rPr>
        <w:t>allocated by</w:t>
      </w:r>
      <w:r w:rsidR="004E2FDC" w:rsidRPr="009601A2">
        <w:rPr>
          <w:lang w:eastAsia="ko-KR"/>
        </w:rPr>
        <w:t xml:space="preserve"> the network</w:t>
      </w:r>
      <w:r w:rsidR="000A2BF1" w:rsidRPr="009601A2">
        <w:rPr>
          <w:lang w:eastAsia="ko-KR"/>
        </w:rPr>
        <w:t>. For this procedure,</w:t>
      </w:r>
      <w:r w:rsidR="004E2FDC" w:rsidRPr="009601A2">
        <w:rPr>
          <w:lang w:eastAsia="ko-KR"/>
        </w:rPr>
        <w:t xml:space="preserve"> the network may need to pre-configure a certain UL resource for the </w:t>
      </w:r>
      <w:r w:rsidR="000464F6" w:rsidRPr="009601A2">
        <w:rPr>
          <w:lang w:eastAsia="ko-KR"/>
        </w:rPr>
        <w:t>MSG</w:t>
      </w:r>
      <w:r w:rsidR="004E2FDC" w:rsidRPr="009601A2">
        <w:rPr>
          <w:lang w:eastAsia="ko-KR"/>
        </w:rPr>
        <w:t xml:space="preserve">3 of </w:t>
      </w:r>
      <w:r w:rsidR="000578E9" w:rsidRPr="009601A2">
        <w:rPr>
          <w:lang w:eastAsia="ko-KR"/>
        </w:rPr>
        <w:t>the</w:t>
      </w:r>
      <w:r w:rsidR="004E2FDC" w:rsidRPr="009601A2">
        <w:rPr>
          <w:lang w:eastAsia="ko-KR"/>
        </w:rPr>
        <w:t xml:space="preserve"> UE. </w:t>
      </w:r>
      <w:r w:rsidR="00682F1E" w:rsidRPr="009601A2">
        <w:rPr>
          <w:lang w:eastAsia="ko-KR"/>
        </w:rPr>
        <w:t>According to the current NR spec, the network can pre-configure</w:t>
      </w:r>
      <w:r w:rsidR="00D9174F" w:rsidRPr="009601A2">
        <w:rPr>
          <w:lang w:eastAsia="ko-KR"/>
        </w:rPr>
        <w:t xml:space="preserve"> a UL resource to </w:t>
      </w:r>
      <w:r w:rsidR="000578E9" w:rsidRPr="009601A2">
        <w:rPr>
          <w:lang w:eastAsia="ko-KR"/>
        </w:rPr>
        <w:t>the</w:t>
      </w:r>
      <w:r w:rsidR="00D9174F" w:rsidRPr="009601A2">
        <w:rPr>
          <w:lang w:eastAsia="ko-KR"/>
        </w:rPr>
        <w:t xml:space="preserve"> UE</w:t>
      </w:r>
      <w:r w:rsidR="00682F1E" w:rsidRPr="009601A2">
        <w:rPr>
          <w:lang w:eastAsia="ko-KR"/>
        </w:rPr>
        <w:t xml:space="preserve"> </w:t>
      </w:r>
      <w:r w:rsidR="000578E9" w:rsidRPr="009601A2">
        <w:rPr>
          <w:lang w:eastAsia="ko-KR"/>
        </w:rPr>
        <w:t xml:space="preserve">by </w:t>
      </w:r>
      <w:r w:rsidR="00A519C5" w:rsidRPr="009601A2">
        <w:rPr>
          <w:lang w:eastAsia="ko-KR"/>
        </w:rPr>
        <w:t>using</w:t>
      </w:r>
      <w:r w:rsidR="00D9174F" w:rsidRPr="009601A2">
        <w:rPr>
          <w:lang w:eastAsia="ko-KR"/>
        </w:rPr>
        <w:t xml:space="preserve"> </w:t>
      </w:r>
      <w:r w:rsidR="00682F1E" w:rsidRPr="009601A2">
        <w:rPr>
          <w:lang w:eastAsia="ko-KR"/>
        </w:rPr>
        <w:t xml:space="preserve">two types of </w:t>
      </w:r>
      <w:r w:rsidR="00D9174F" w:rsidRPr="009601A2">
        <w:rPr>
          <w:lang w:eastAsia="ko-KR"/>
        </w:rPr>
        <w:t xml:space="preserve">configured </w:t>
      </w:r>
      <w:r w:rsidR="000578E9" w:rsidRPr="009601A2">
        <w:rPr>
          <w:lang w:eastAsia="ko-KR"/>
        </w:rPr>
        <w:t>grant</w:t>
      </w:r>
      <w:r w:rsidR="00682F1E" w:rsidRPr="009601A2">
        <w:rPr>
          <w:lang w:eastAsia="ko-KR"/>
        </w:rPr>
        <w:t xml:space="preserve">, which are distinguished </w:t>
      </w:r>
      <w:r w:rsidR="00D9174F" w:rsidRPr="009601A2">
        <w:rPr>
          <w:lang w:eastAsia="ko-KR"/>
        </w:rPr>
        <w:t>whether</w:t>
      </w:r>
      <w:r w:rsidR="00682F1E" w:rsidRPr="009601A2">
        <w:rPr>
          <w:lang w:eastAsia="ko-KR"/>
        </w:rPr>
        <w:t xml:space="preserve"> </w:t>
      </w:r>
      <w:r w:rsidR="00D9174F" w:rsidRPr="009601A2">
        <w:rPr>
          <w:lang w:eastAsia="ko-KR"/>
        </w:rPr>
        <w:t>the UL</w:t>
      </w:r>
      <w:r w:rsidR="00D9174F">
        <w:rPr>
          <w:lang w:eastAsia="ko-KR"/>
        </w:rPr>
        <w:t xml:space="preserve"> resource</w:t>
      </w:r>
      <w:r w:rsidR="00682F1E">
        <w:rPr>
          <w:lang w:eastAsia="ko-KR"/>
        </w:rPr>
        <w:t xml:space="preserve"> </w:t>
      </w:r>
      <w:r w:rsidR="00D9174F">
        <w:rPr>
          <w:lang w:eastAsia="ko-KR"/>
        </w:rPr>
        <w:t xml:space="preserve">is </w:t>
      </w:r>
      <w:r w:rsidR="00A519C5">
        <w:rPr>
          <w:lang w:eastAsia="ko-KR"/>
        </w:rPr>
        <w:t>activated</w:t>
      </w:r>
      <w:r w:rsidR="00D9174F">
        <w:rPr>
          <w:lang w:eastAsia="ko-KR"/>
        </w:rPr>
        <w:t xml:space="preserve"> by RRC or PDCCH</w:t>
      </w:r>
      <w:r w:rsidR="00682F1E">
        <w:rPr>
          <w:lang w:eastAsia="ko-KR"/>
        </w:rPr>
        <w:t>. But, these CG type</w:t>
      </w:r>
      <w:r w:rsidR="000578E9">
        <w:rPr>
          <w:lang w:eastAsia="ko-KR"/>
        </w:rPr>
        <w:t>1, 2</w:t>
      </w:r>
      <w:r w:rsidR="00682F1E">
        <w:rPr>
          <w:lang w:eastAsia="ko-KR"/>
        </w:rPr>
        <w:t xml:space="preserve"> can be only configured to the UEs</w:t>
      </w:r>
      <w:r w:rsidR="00D9174F">
        <w:rPr>
          <w:lang w:eastAsia="ko-KR"/>
        </w:rPr>
        <w:t xml:space="preserve"> in RRC_CONNECTED</w:t>
      </w:r>
      <w:r w:rsidR="00682F1E">
        <w:rPr>
          <w:lang w:eastAsia="ko-KR"/>
        </w:rPr>
        <w:t xml:space="preserve"> by the dedicated RRC signalling. For this reason, the UE</w:t>
      </w:r>
      <w:r w:rsidR="00D9174F">
        <w:rPr>
          <w:lang w:eastAsia="ko-KR"/>
        </w:rPr>
        <w:t xml:space="preserve"> in RRC_IDLE</w:t>
      </w:r>
      <w:r w:rsidR="00682F1E">
        <w:rPr>
          <w:lang w:eastAsia="ko-KR"/>
        </w:rPr>
        <w:t xml:space="preserve"> cannot use the UL resources </w:t>
      </w:r>
      <w:r w:rsidR="00D9174F">
        <w:rPr>
          <w:lang w:eastAsia="ko-KR"/>
        </w:rPr>
        <w:t>by</w:t>
      </w:r>
      <w:r w:rsidR="00682F1E">
        <w:rPr>
          <w:lang w:eastAsia="ko-KR"/>
        </w:rPr>
        <w:t xml:space="preserve"> CG type 1 or 2. </w:t>
      </w:r>
      <w:r w:rsidR="00D9174F">
        <w:rPr>
          <w:lang w:eastAsia="ko-KR"/>
        </w:rPr>
        <w:t xml:space="preserve">If we support the </w:t>
      </w:r>
      <w:r w:rsidR="00D9174F">
        <w:rPr>
          <w:lang w:eastAsia="ko-KR"/>
        </w:rPr>
        <w:lastRenderedPageBreak/>
        <w:t xml:space="preserve">initial access procedure by the 2-step RA procedure, we would have to consider </w:t>
      </w:r>
      <w:r w:rsidR="00E80252">
        <w:rPr>
          <w:lang w:eastAsia="ko-KR"/>
        </w:rPr>
        <w:t>a</w:t>
      </w:r>
      <w:r w:rsidR="00D9174F">
        <w:rPr>
          <w:lang w:eastAsia="ko-KR"/>
        </w:rPr>
        <w:t xml:space="preserve"> new type of configured </w:t>
      </w:r>
      <w:r w:rsidR="00D9174F" w:rsidRPr="00E80252">
        <w:rPr>
          <w:lang w:eastAsia="ko-KR"/>
        </w:rPr>
        <w:t>grant,</w:t>
      </w:r>
      <w:r w:rsidR="00E80252" w:rsidRPr="00E80252">
        <w:t xml:space="preserve"> </w:t>
      </w:r>
      <w:r w:rsidR="00E80252" w:rsidRPr="00E80252">
        <w:rPr>
          <w:i/>
        </w:rPr>
        <w:t>e.g., CG Type 3</w:t>
      </w:r>
      <w:r w:rsidR="00E80252" w:rsidRPr="00E80252">
        <w:t>,</w:t>
      </w:r>
      <w:r w:rsidR="00D9174F" w:rsidRPr="00E80252">
        <w:rPr>
          <w:lang w:eastAsia="ko-KR"/>
        </w:rPr>
        <w:t xml:space="preserve"> </w:t>
      </w:r>
      <w:r w:rsidR="00E80252" w:rsidRPr="00E80252">
        <w:rPr>
          <w:lang w:eastAsia="ko-KR"/>
        </w:rPr>
        <w:t xml:space="preserve">which is </w:t>
      </w:r>
      <w:r w:rsidR="00F02399">
        <w:rPr>
          <w:lang w:eastAsia="ko-KR"/>
        </w:rPr>
        <w:t>cell-</w:t>
      </w:r>
      <w:r w:rsidR="00D9174F" w:rsidRPr="00E80252">
        <w:rPr>
          <w:lang w:eastAsia="ko-KR"/>
        </w:rPr>
        <w:t>common</w:t>
      </w:r>
      <w:r w:rsidR="00E80252" w:rsidRPr="00E80252">
        <w:rPr>
          <w:lang w:eastAsia="ko-KR"/>
        </w:rPr>
        <w:t>ly pre</w:t>
      </w:r>
      <w:r w:rsidR="000578E9">
        <w:rPr>
          <w:lang w:eastAsia="ko-KR"/>
        </w:rPr>
        <w:t>-</w:t>
      </w:r>
      <w:r w:rsidR="00D9174F" w:rsidRPr="00E80252">
        <w:rPr>
          <w:lang w:eastAsia="ko-KR"/>
        </w:rPr>
        <w:t xml:space="preserve">configured </w:t>
      </w:r>
      <w:r w:rsidR="00D9174F" w:rsidRPr="00D9174F">
        <w:rPr>
          <w:lang w:eastAsia="ko-KR"/>
        </w:rPr>
        <w:t>for</w:t>
      </w:r>
      <w:r w:rsidR="00E80252">
        <w:rPr>
          <w:lang w:eastAsia="ko-KR"/>
        </w:rPr>
        <w:t xml:space="preserve"> UEs in RRC_</w:t>
      </w:r>
      <w:r w:rsidR="00D9174F" w:rsidRPr="00D9174F">
        <w:rPr>
          <w:lang w:eastAsia="ko-KR"/>
        </w:rPr>
        <w:t>IDLE</w:t>
      </w:r>
      <w:r w:rsidR="00A519C5">
        <w:rPr>
          <w:lang w:eastAsia="ko-KR"/>
        </w:rPr>
        <w:t>,</w:t>
      </w:r>
      <w:r w:rsidR="00D9174F" w:rsidRPr="00D9174F">
        <w:rPr>
          <w:lang w:eastAsia="ko-KR"/>
        </w:rPr>
        <w:t xml:space="preserve"> </w:t>
      </w:r>
      <w:r w:rsidR="00E80252">
        <w:rPr>
          <w:lang w:eastAsia="ko-KR"/>
        </w:rPr>
        <w:t xml:space="preserve">and </w:t>
      </w:r>
      <w:r w:rsidR="00F02399">
        <w:rPr>
          <w:lang w:eastAsia="ko-KR"/>
        </w:rPr>
        <w:t xml:space="preserve">the </w:t>
      </w:r>
      <w:r w:rsidR="00E80252">
        <w:rPr>
          <w:lang w:eastAsia="ko-KR"/>
        </w:rPr>
        <w:t xml:space="preserve">UEs performing the 2-step RA procedure </w:t>
      </w:r>
      <w:r w:rsidR="00D30176">
        <w:rPr>
          <w:lang w:eastAsia="ko-KR"/>
        </w:rPr>
        <w:t>may</w:t>
      </w:r>
      <w:r w:rsidR="00E80252">
        <w:rPr>
          <w:lang w:eastAsia="ko-KR"/>
        </w:rPr>
        <w:t xml:space="preserve"> transmit the </w:t>
      </w:r>
      <w:r w:rsidR="000464F6">
        <w:rPr>
          <w:lang w:eastAsia="ko-KR"/>
        </w:rPr>
        <w:t>MSG</w:t>
      </w:r>
      <w:r w:rsidR="00E80252">
        <w:rPr>
          <w:lang w:eastAsia="ko-KR"/>
        </w:rPr>
        <w:t xml:space="preserve">3 by selecting one of </w:t>
      </w:r>
      <w:r w:rsidR="00A519C5">
        <w:rPr>
          <w:lang w:eastAsia="ko-KR"/>
        </w:rPr>
        <w:t xml:space="preserve">UL resources allocated by </w:t>
      </w:r>
      <w:r w:rsidR="00E80252">
        <w:rPr>
          <w:lang w:eastAsia="ko-KR"/>
        </w:rPr>
        <w:t xml:space="preserve">the </w:t>
      </w:r>
      <w:r w:rsidR="00A519C5">
        <w:rPr>
          <w:lang w:eastAsia="ko-KR"/>
        </w:rPr>
        <w:t xml:space="preserve">common </w:t>
      </w:r>
      <w:r w:rsidR="00E80252">
        <w:rPr>
          <w:lang w:eastAsia="ko-KR"/>
        </w:rPr>
        <w:t xml:space="preserve">configured </w:t>
      </w:r>
      <w:r w:rsidR="00F02399">
        <w:rPr>
          <w:lang w:eastAsia="ko-KR"/>
        </w:rPr>
        <w:t>grant</w:t>
      </w:r>
      <w:r w:rsidR="00D9174F">
        <w:rPr>
          <w:lang w:eastAsia="ko-KR"/>
        </w:rPr>
        <w:t>.</w:t>
      </w:r>
    </w:p>
    <w:p w14:paraId="751E1236" w14:textId="162D3FCD" w:rsidR="00F02399" w:rsidRDefault="00F02399" w:rsidP="00F02399">
      <w:pPr>
        <w:rPr>
          <w:b/>
        </w:rPr>
      </w:pPr>
      <w:r>
        <w:rPr>
          <w:b/>
        </w:rPr>
        <w:t>Proposal</w:t>
      </w:r>
      <w:r w:rsidR="00EF5AF6">
        <w:rPr>
          <w:b/>
        </w:rPr>
        <w:t xml:space="preserve"> 3</w:t>
      </w:r>
      <w:r w:rsidRPr="00511398">
        <w:rPr>
          <w:b/>
        </w:rPr>
        <w:t xml:space="preserve">. </w:t>
      </w:r>
      <w:r w:rsidRPr="00581D9D">
        <w:rPr>
          <w:b/>
        </w:rPr>
        <w:t xml:space="preserve">Consider a new type of configured grant, </w:t>
      </w:r>
      <w:r w:rsidRPr="00DE781F">
        <w:rPr>
          <w:b/>
          <w:i/>
        </w:rPr>
        <w:t xml:space="preserve">e.g., </w:t>
      </w:r>
      <w:r>
        <w:rPr>
          <w:b/>
          <w:i/>
        </w:rPr>
        <w:t xml:space="preserve">CG </w:t>
      </w:r>
      <w:r w:rsidRPr="00DE781F">
        <w:rPr>
          <w:b/>
          <w:i/>
        </w:rPr>
        <w:t>Type 3</w:t>
      </w:r>
      <w:r w:rsidRPr="00581D9D">
        <w:rPr>
          <w:b/>
        </w:rPr>
        <w:t xml:space="preserve">, </w:t>
      </w:r>
      <w:r w:rsidRPr="00E80252">
        <w:rPr>
          <w:b/>
        </w:rPr>
        <w:t>which is cell</w:t>
      </w:r>
      <w:r>
        <w:rPr>
          <w:b/>
        </w:rPr>
        <w:t>-</w:t>
      </w:r>
      <w:r w:rsidRPr="00E80252">
        <w:rPr>
          <w:b/>
        </w:rPr>
        <w:t>commonly pre</w:t>
      </w:r>
      <w:r w:rsidR="000578E9">
        <w:rPr>
          <w:b/>
        </w:rPr>
        <w:t>-</w:t>
      </w:r>
      <w:r w:rsidRPr="00E80252">
        <w:rPr>
          <w:b/>
        </w:rPr>
        <w:t>configured for UEs in RRC_IDLE</w:t>
      </w:r>
      <w:r>
        <w:rPr>
          <w:b/>
        </w:rPr>
        <w:t>.</w:t>
      </w:r>
    </w:p>
    <w:p w14:paraId="24BC2A10" w14:textId="5AEFEB20" w:rsidR="002B0541" w:rsidRDefault="005F26C2" w:rsidP="002B0541">
      <w:r>
        <w:t>C</w:t>
      </w:r>
      <w:r w:rsidR="002B0541" w:rsidRPr="002B0541">
        <w:t xml:space="preserve">onfiguration information </w:t>
      </w:r>
      <w:r w:rsidR="002B0541">
        <w:t xml:space="preserve">for </w:t>
      </w:r>
      <w:r>
        <w:t>a</w:t>
      </w:r>
      <w:r w:rsidR="00E80252">
        <w:t xml:space="preserve"> new type of configured grant</w:t>
      </w:r>
      <w:r w:rsidR="002B0541">
        <w:t xml:space="preserve"> </w:t>
      </w:r>
      <w:r w:rsidR="00D30176">
        <w:t>may</w:t>
      </w:r>
      <w:r w:rsidR="002B0541">
        <w:t xml:space="preserve"> be transmitted by the network via </w:t>
      </w:r>
      <w:r>
        <w:t xml:space="preserve">the </w:t>
      </w:r>
      <w:r w:rsidR="002B0541">
        <w:t>system information</w:t>
      </w:r>
      <w:r w:rsidR="00D30176">
        <w:t xml:space="preserve"> including the PRACH configuration</w:t>
      </w:r>
      <w:r w:rsidR="000464F6">
        <w:t>, and</w:t>
      </w:r>
      <w:r w:rsidR="002B0541">
        <w:t xml:space="preserve"> </w:t>
      </w:r>
      <w:r>
        <w:t xml:space="preserve">each </w:t>
      </w:r>
      <w:r w:rsidR="00A519C5">
        <w:t xml:space="preserve">UL </w:t>
      </w:r>
      <w:r>
        <w:t>resource of the configured grant</w:t>
      </w:r>
      <w:r w:rsidR="002B0541">
        <w:t xml:space="preserve"> </w:t>
      </w:r>
      <w:r w:rsidR="000464F6">
        <w:t>might</w:t>
      </w:r>
      <w:r w:rsidR="002B0541">
        <w:t xml:space="preserve"> be</w:t>
      </w:r>
      <w:r>
        <w:t xml:space="preserve"> shared </w:t>
      </w:r>
      <w:r w:rsidR="00A519C5">
        <w:t>among</w:t>
      </w:r>
      <w:r>
        <w:t xml:space="preserve"> </w:t>
      </w:r>
      <w:r w:rsidR="00A519C5">
        <w:t>one or more</w:t>
      </w:r>
      <w:r>
        <w:t xml:space="preserve"> UEs</w:t>
      </w:r>
      <w:r w:rsidR="00D30176">
        <w:t xml:space="preserve"> </w:t>
      </w:r>
      <w:r w:rsidR="00A519C5">
        <w:t>in RRC_IDLE that want to access the cell</w:t>
      </w:r>
      <w:r w:rsidR="002B0541">
        <w:t xml:space="preserve">. </w:t>
      </w:r>
      <w:r w:rsidR="000464F6">
        <w:t>It means that a collision</w:t>
      </w:r>
      <w:r w:rsidR="00A519C5">
        <w:t xml:space="preserve"> on the UL resource</w:t>
      </w:r>
      <w:r w:rsidR="000464F6">
        <w:t xml:space="preserve"> can </w:t>
      </w:r>
      <w:r w:rsidR="00D30176">
        <w:t xml:space="preserve">occur </w:t>
      </w:r>
      <w:r w:rsidR="000464F6">
        <w:t>between</w:t>
      </w:r>
      <w:r w:rsidR="00012CCF">
        <w:t xml:space="preserve"> the</w:t>
      </w:r>
      <w:r w:rsidR="000464F6">
        <w:t xml:space="preserve"> UEs </w:t>
      </w:r>
      <w:r w:rsidR="00D30176">
        <w:t>selecting</w:t>
      </w:r>
      <w:r w:rsidR="000464F6">
        <w:t xml:space="preserve"> the </w:t>
      </w:r>
      <w:r w:rsidR="000578E9">
        <w:t>same UL resource</w:t>
      </w:r>
      <w:r w:rsidR="000464F6">
        <w:t xml:space="preserve">. </w:t>
      </w:r>
      <w:r w:rsidRPr="005F26C2">
        <w:t xml:space="preserve">If collisions frequently occur, the initial access of the </w:t>
      </w:r>
      <w:r>
        <w:t>UE</w:t>
      </w:r>
      <w:r w:rsidRPr="005F26C2">
        <w:t xml:space="preserve"> </w:t>
      </w:r>
      <w:r w:rsidR="000578E9">
        <w:t>will</w:t>
      </w:r>
      <w:r w:rsidRPr="005F26C2">
        <w:t xml:space="preserve"> be delayed</w:t>
      </w:r>
      <w:r>
        <w:t xml:space="preserve">. </w:t>
      </w:r>
      <w:r w:rsidR="00A519C5">
        <w:t>In order to</w:t>
      </w:r>
      <w:r w:rsidR="00012CCF">
        <w:t xml:space="preserve"> </w:t>
      </w:r>
      <w:r w:rsidR="00F01AD6">
        <w:t>perform</w:t>
      </w:r>
      <w:r w:rsidR="00012CCF">
        <w:t xml:space="preserve"> the 2-step CBRA procedure</w:t>
      </w:r>
      <w:r w:rsidR="00A519C5">
        <w:t xml:space="preserve"> more </w:t>
      </w:r>
      <w:r w:rsidR="00A519C5" w:rsidRPr="00012CCF">
        <w:t>properly</w:t>
      </w:r>
      <w:r w:rsidR="00012CCF">
        <w:t>, we</w:t>
      </w:r>
      <w:r w:rsidR="000464F6">
        <w:t xml:space="preserve"> also</w:t>
      </w:r>
      <w:r w:rsidR="00012CCF">
        <w:t xml:space="preserve"> need to</w:t>
      </w:r>
      <w:r w:rsidR="000464F6">
        <w:t xml:space="preserve"> </w:t>
      </w:r>
      <w:r w:rsidRPr="005F26C2">
        <w:t xml:space="preserve">consider </w:t>
      </w:r>
      <w:r w:rsidR="006B4E1B">
        <w:t xml:space="preserve">a solution to reduce </w:t>
      </w:r>
      <w:r w:rsidRPr="005F26C2">
        <w:t xml:space="preserve">the </w:t>
      </w:r>
      <w:r w:rsidR="00012CCF" w:rsidRPr="005F26C2">
        <w:t>collision</w:t>
      </w:r>
      <w:r w:rsidR="00012CCF">
        <w:t xml:space="preserve">s </w:t>
      </w:r>
      <w:r w:rsidR="005369B5">
        <w:t>between</w:t>
      </w:r>
      <w:r w:rsidRPr="005F26C2">
        <w:t xml:space="preserve"> UEs select</w:t>
      </w:r>
      <w:r w:rsidR="005369B5">
        <w:t>ing</w:t>
      </w:r>
      <w:r w:rsidRPr="005F26C2">
        <w:t xml:space="preserve"> the same PUSCH resource</w:t>
      </w:r>
      <w:r w:rsidR="000464F6">
        <w:t>.</w:t>
      </w:r>
      <w:r w:rsidR="00012CCF">
        <w:t xml:space="preserve"> </w:t>
      </w:r>
      <w:r w:rsidR="00427A65">
        <w:t>Nevertheless</w:t>
      </w:r>
      <w:r w:rsidR="00021ADC">
        <w:t xml:space="preserve"> if </w:t>
      </w:r>
      <w:r w:rsidR="00FD3972">
        <w:t>the</w:t>
      </w:r>
      <w:r w:rsidR="00021ADC">
        <w:t xml:space="preserve"> collision occurs, the contention resolution </w:t>
      </w:r>
      <w:r w:rsidR="00427A65">
        <w:t>for</w:t>
      </w:r>
      <w:r w:rsidR="00012CCF">
        <w:t xml:space="preserve"> the</w:t>
      </w:r>
      <w:r w:rsidR="00021ADC">
        <w:t xml:space="preserve"> UEs selecting the same </w:t>
      </w:r>
      <w:r w:rsidR="00427A65">
        <w:t>UL resource</w:t>
      </w:r>
      <w:r w:rsidR="00021ADC">
        <w:t xml:space="preserve"> should be considered.</w:t>
      </w:r>
    </w:p>
    <w:p w14:paraId="7231C19B" w14:textId="3E1C0F5D" w:rsidR="000464F6" w:rsidRDefault="000464F6" w:rsidP="000464F6">
      <w:pPr>
        <w:rPr>
          <w:b/>
        </w:rPr>
      </w:pPr>
      <w:r>
        <w:rPr>
          <w:b/>
        </w:rPr>
        <w:t xml:space="preserve">Proposal </w:t>
      </w:r>
      <w:r w:rsidR="00EF5AF6">
        <w:rPr>
          <w:b/>
        </w:rPr>
        <w:t>4</w:t>
      </w:r>
      <w:r w:rsidRPr="00511398">
        <w:rPr>
          <w:b/>
        </w:rPr>
        <w:t xml:space="preserve">. </w:t>
      </w:r>
      <w:r w:rsidR="005369B5">
        <w:rPr>
          <w:rFonts w:hint="eastAsia"/>
          <w:b/>
        </w:rPr>
        <w:t>Consider a solution to reduce collisions between UEs selecting the same PUSCH resource</w:t>
      </w:r>
      <w:r w:rsidR="006B4E1B" w:rsidRPr="006B4E1B">
        <w:rPr>
          <w:b/>
        </w:rPr>
        <w:t xml:space="preserve">. </w:t>
      </w:r>
    </w:p>
    <w:p w14:paraId="5B12696E" w14:textId="18E4E267" w:rsidR="000464F6" w:rsidRDefault="000464F6" w:rsidP="000464F6">
      <w:pPr>
        <w:rPr>
          <w:b/>
        </w:rPr>
      </w:pPr>
      <w:r>
        <w:rPr>
          <w:b/>
        </w:rPr>
        <w:t xml:space="preserve">Proposal </w:t>
      </w:r>
      <w:r w:rsidR="00EF5AF6">
        <w:rPr>
          <w:b/>
        </w:rPr>
        <w:t>5</w:t>
      </w:r>
      <w:r w:rsidRPr="00511398">
        <w:rPr>
          <w:b/>
        </w:rPr>
        <w:t>.</w:t>
      </w:r>
      <w:r w:rsidR="00021ADC">
        <w:rPr>
          <w:b/>
        </w:rPr>
        <w:t xml:space="preserve"> </w:t>
      </w:r>
      <w:r w:rsidR="00986062">
        <w:rPr>
          <w:b/>
        </w:rPr>
        <w:t>C</w:t>
      </w:r>
      <w:r w:rsidR="00021ADC">
        <w:rPr>
          <w:b/>
        </w:rPr>
        <w:t>onsider the conten</w:t>
      </w:r>
      <w:r w:rsidR="00FD3972">
        <w:rPr>
          <w:b/>
        </w:rPr>
        <w:t xml:space="preserve">tion resolution for the UEs, if </w:t>
      </w:r>
      <w:r w:rsidR="00021ADC">
        <w:rPr>
          <w:b/>
        </w:rPr>
        <w:t>collision</w:t>
      </w:r>
      <w:r w:rsidR="00FD3972">
        <w:rPr>
          <w:b/>
        </w:rPr>
        <w:t>s</w:t>
      </w:r>
      <w:r w:rsidR="00021ADC">
        <w:rPr>
          <w:b/>
        </w:rPr>
        <w:t xml:space="preserve"> occur</w:t>
      </w:r>
      <w:r w:rsidR="00021ADC" w:rsidRPr="00021ADC">
        <w:rPr>
          <w:b/>
        </w:rPr>
        <w:t xml:space="preserve"> </w:t>
      </w:r>
      <w:r w:rsidR="00021ADC">
        <w:rPr>
          <w:b/>
        </w:rPr>
        <w:t xml:space="preserve">between UEs selecting the same </w:t>
      </w:r>
      <w:r w:rsidR="00986062" w:rsidRPr="006B4E1B">
        <w:rPr>
          <w:b/>
        </w:rPr>
        <w:t>PUSCH resource</w:t>
      </w:r>
      <w:r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98FF77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>we discuss considerations to support the 2-step CBRA procedure on unlicensed spectrum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70A3FD0D" w14:textId="79CCD8B6" w:rsidR="00A836D4" w:rsidRPr="00F5478C" w:rsidRDefault="00A836D4" w:rsidP="00A836D4">
      <w:pPr>
        <w:rPr>
          <w:b/>
        </w:rPr>
      </w:pPr>
      <w:r w:rsidRPr="00511398">
        <w:rPr>
          <w:b/>
        </w:rPr>
        <w:t xml:space="preserve">Proposal 1. </w:t>
      </w:r>
      <w:r>
        <w:rPr>
          <w:b/>
        </w:rPr>
        <w:t xml:space="preserve">Assume that </w:t>
      </w:r>
      <w:r w:rsidRPr="00511398">
        <w:rPr>
          <w:b/>
        </w:rPr>
        <w:t xml:space="preserve">the 2-step </w:t>
      </w:r>
      <w:r>
        <w:rPr>
          <w:b/>
        </w:rPr>
        <w:t>c</w:t>
      </w:r>
      <w:r w:rsidRPr="00511398">
        <w:rPr>
          <w:b/>
        </w:rPr>
        <w:t xml:space="preserve">ontention </w:t>
      </w:r>
      <w:r>
        <w:rPr>
          <w:b/>
        </w:rPr>
        <w:t>b</w:t>
      </w:r>
      <w:r w:rsidRPr="00511398">
        <w:rPr>
          <w:b/>
        </w:rPr>
        <w:t>ased RA procedure</w:t>
      </w:r>
      <w:r>
        <w:rPr>
          <w:b/>
        </w:rPr>
        <w:t xml:space="preserve"> </w:t>
      </w:r>
      <w:r w:rsidR="00E761CF">
        <w:rPr>
          <w:b/>
        </w:rPr>
        <w:t>is</w:t>
      </w:r>
      <w:r w:rsidRPr="00511398">
        <w:rPr>
          <w:b/>
        </w:rPr>
        <w:t xml:space="preserve"> performed </w:t>
      </w:r>
      <w:r>
        <w:rPr>
          <w:b/>
        </w:rPr>
        <w:t xml:space="preserve">in a cell which does not require </w:t>
      </w:r>
      <w:r w:rsidRPr="00F5478C">
        <w:rPr>
          <w:b/>
        </w:rPr>
        <w:t>the UL synchronization.</w:t>
      </w:r>
    </w:p>
    <w:p w14:paraId="153BC9BD" w14:textId="2168F949" w:rsidR="009528F8" w:rsidRDefault="009528F8" w:rsidP="009528F8">
      <w:pPr>
        <w:rPr>
          <w:b/>
        </w:rPr>
      </w:pPr>
      <w:r w:rsidRPr="009601A2">
        <w:rPr>
          <w:b/>
        </w:rPr>
        <w:t xml:space="preserve">Proposal 2. Consider the </w:t>
      </w:r>
      <w:r>
        <w:rPr>
          <w:b/>
        </w:rPr>
        <w:t>fallback to 4-step RACH procedure for the case where only the MSG1 is successfully transmitted in the 2-step RACH</w:t>
      </w:r>
      <w:r w:rsidRPr="009601A2">
        <w:rPr>
          <w:b/>
        </w:rPr>
        <w:t>.</w:t>
      </w:r>
    </w:p>
    <w:p w14:paraId="76B6F532" w14:textId="77777777" w:rsidR="00F5478C" w:rsidRDefault="00F5478C" w:rsidP="00F5478C">
      <w:pPr>
        <w:rPr>
          <w:b/>
        </w:rPr>
      </w:pPr>
      <w:r>
        <w:rPr>
          <w:b/>
        </w:rPr>
        <w:t>Proposal 3</w:t>
      </w:r>
      <w:r w:rsidRPr="00511398">
        <w:rPr>
          <w:b/>
        </w:rPr>
        <w:t xml:space="preserve">. </w:t>
      </w:r>
      <w:r w:rsidRPr="00581D9D">
        <w:rPr>
          <w:b/>
        </w:rPr>
        <w:t xml:space="preserve">Consider a new type of configured grant, </w:t>
      </w:r>
      <w:r w:rsidRPr="00DE781F">
        <w:rPr>
          <w:b/>
          <w:i/>
        </w:rPr>
        <w:t xml:space="preserve">e.g., </w:t>
      </w:r>
      <w:r>
        <w:rPr>
          <w:b/>
          <w:i/>
        </w:rPr>
        <w:t xml:space="preserve">CG </w:t>
      </w:r>
      <w:r w:rsidRPr="00DE781F">
        <w:rPr>
          <w:b/>
          <w:i/>
        </w:rPr>
        <w:t>Type 3</w:t>
      </w:r>
      <w:r w:rsidRPr="00581D9D">
        <w:rPr>
          <w:b/>
        </w:rPr>
        <w:t xml:space="preserve">, </w:t>
      </w:r>
      <w:r w:rsidRPr="00E80252">
        <w:rPr>
          <w:b/>
        </w:rPr>
        <w:t>which is cell</w:t>
      </w:r>
      <w:r>
        <w:rPr>
          <w:b/>
        </w:rPr>
        <w:t>-</w:t>
      </w:r>
      <w:r w:rsidRPr="00E80252">
        <w:rPr>
          <w:b/>
        </w:rPr>
        <w:t>commonly pre</w:t>
      </w:r>
      <w:r>
        <w:rPr>
          <w:b/>
        </w:rPr>
        <w:t>-</w:t>
      </w:r>
      <w:r w:rsidRPr="00E80252">
        <w:rPr>
          <w:b/>
        </w:rPr>
        <w:t>configured for UEs in RRC_IDLE</w:t>
      </w:r>
      <w:r>
        <w:rPr>
          <w:b/>
        </w:rPr>
        <w:t>.</w:t>
      </w:r>
    </w:p>
    <w:p w14:paraId="4F97A370" w14:textId="77777777" w:rsidR="00F5478C" w:rsidRDefault="00F5478C" w:rsidP="00F5478C">
      <w:pPr>
        <w:rPr>
          <w:b/>
        </w:rPr>
      </w:pPr>
      <w:r>
        <w:rPr>
          <w:b/>
        </w:rPr>
        <w:t>Proposal 4</w:t>
      </w:r>
      <w:r w:rsidRPr="00511398">
        <w:rPr>
          <w:b/>
        </w:rPr>
        <w:t xml:space="preserve">. </w:t>
      </w:r>
      <w:r>
        <w:rPr>
          <w:rFonts w:hint="eastAsia"/>
          <w:b/>
        </w:rPr>
        <w:t>Consider a solution to reduce collisions between UEs selecting the same PUSCH resource</w:t>
      </w:r>
      <w:r w:rsidRPr="006B4E1B">
        <w:rPr>
          <w:b/>
        </w:rPr>
        <w:t xml:space="preserve">. </w:t>
      </w:r>
    </w:p>
    <w:p w14:paraId="0765D017" w14:textId="77777777" w:rsidR="00F5478C" w:rsidRDefault="00F5478C" w:rsidP="00F5478C">
      <w:pPr>
        <w:rPr>
          <w:b/>
        </w:rPr>
      </w:pPr>
      <w:r>
        <w:rPr>
          <w:b/>
        </w:rPr>
        <w:t>Proposal 5</w:t>
      </w:r>
      <w:r w:rsidRPr="00511398">
        <w:rPr>
          <w:b/>
        </w:rPr>
        <w:t>.</w:t>
      </w:r>
      <w:r>
        <w:rPr>
          <w:b/>
        </w:rPr>
        <w:t xml:space="preserve"> Consider the contention resolution for the UEs, if collisions occur</w:t>
      </w:r>
      <w:r w:rsidRPr="00021ADC">
        <w:rPr>
          <w:b/>
        </w:rPr>
        <w:t xml:space="preserve"> </w:t>
      </w:r>
      <w:r>
        <w:rPr>
          <w:b/>
        </w:rPr>
        <w:t xml:space="preserve">between UEs selecting the same </w:t>
      </w:r>
      <w:r w:rsidRPr="006B4E1B">
        <w:rPr>
          <w:b/>
        </w:rPr>
        <w:t>PUSCH resource</w:t>
      </w:r>
      <w:r>
        <w:rPr>
          <w:b/>
        </w:rPr>
        <w:t>.</w:t>
      </w:r>
    </w:p>
    <w:sectPr w:rsidR="00F5478C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CBDA3" w14:textId="77777777" w:rsidR="00041B59" w:rsidRDefault="00041B59">
      <w:pPr>
        <w:spacing w:after="0"/>
      </w:pPr>
      <w:r>
        <w:separator/>
      </w:r>
    </w:p>
  </w:endnote>
  <w:endnote w:type="continuationSeparator" w:id="0">
    <w:p w14:paraId="7CCB0A08" w14:textId="77777777" w:rsidR="00041B59" w:rsidRDefault="00041B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3331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E6610" w14:textId="77777777" w:rsidR="00041B59" w:rsidRDefault="00041B59">
      <w:pPr>
        <w:spacing w:after="0"/>
      </w:pPr>
      <w:r>
        <w:separator/>
      </w:r>
    </w:p>
  </w:footnote>
  <w:footnote w:type="continuationSeparator" w:id="0">
    <w:p w14:paraId="0735BAA4" w14:textId="77777777" w:rsidR="00041B59" w:rsidRDefault="00041B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59D7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A96CB-4B72-4FC7-B3C9-D8F5BB38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1264</Words>
  <Characters>7205</Characters>
  <Application>Microsoft Office Word</Application>
  <DocSecurity>0</DocSecurity>
  <Lines>60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2018-08-10T04:46:00Z</dcterms:created>
  <dcterms:modified xsi:type="dcterms:W3CDTF">2018-08-10T04:46:00Z</dcterms:modified>
</cp:coreProperties>
</file>